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300B4854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5A528B">
        <w:rPr>
          <w:rFonts w:ascii="Arial" w:hAnsi="Arial" w:cs="Arial"/>
          <w:sz w:val="20"/>
          <w:szCs w:val="20"/>
        </w:rPr>
        <w:t>GES</w:t>
      </w:r>
      <w:r w:rsidR="001B6EC4">
        <w:rPr>
          <w:rFonts w:ascii="Arial" w:hAnsi="Arial" w:cs="Arial"/>
          <w:sz w:val="20"/>
          <w:szCs w:val="20"/>
        </w:rPr>
        <w:noBreakHyphen/>
      </w:r>
      <w:r w:rsidR="005A528B">
        <w:rPr>
          <w:rFonts w:ascii="Arial" w:hAnsi="Arial" w:cs="Arial"/>
          <w:sz w:val="20"/>
          <w:szCs w:val="20"/>
        </w:rPr>
        <w:t>33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AA62C8">
        <w:rPr>
          <w:rFonts w:ascii="Arial" w:hAnsi="Arial" w:cs="Arial"/>
          <w:sz w:val="20"/>
          <w:szCs w:val="20"/>
        </w:rPr>
        <w:t>je</w:t>
      </w:r>
      <w:r w:rsidR="001B6EC4">
        <w:rPr>
          <w:rFonts w:ascii="Arial" w:hAnsi="Arial" w:cs="Arial"/>
          <w:sz w:val="20"/>
          <w:szCs w:val="20"/>
        </w:rPr>
        <w:t xml:space="preserve"> </w:t>
      </w:r>
      <w:r w:rsidR="005A528B">
        <w:rPr>
          <w:rFonts w:ascii="Arial" w:hAnsi="Arial" w:cs="Arial"/>
          <w:sz w:val="20"/>
          <w:szCs w:val="20"/>
        </w:rPr>
        <w:t>v</w:t>
      </w:r>
      <w:r w:rsidR="005A528B" w:rsidRPr="005A528B">
        <w:rPr>
          <w:rFonts w:ascii="Arial" w:hAnsi="Arial" w:cs="Arial"/>
          <w:sz w:val="20"/>
          <w:szCs w:val="20"/>
        </w:rPr>
        <w:t>zdrževanje namenskega strežnika s pripadajočo podporo in nakup dodatnih licenc enotnega sistema močnega overjanja Entrust z enkratnim geslom za štiri leta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528B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A62C8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1784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D03EF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7</cp:revision>
  <cp:lastPrinted>2015-07-27T14:07:00Z</cp:lastPrinted>
  <dcterms:created xsi:type="dcterms:W3CDTF">2022-04-25T11:57:00Z</dcterms:created>
  <dcterms:modified xsi:type="dcterms:W3CDTF">2022-08-16T20:33:00Z</dcterms:modified>
</cp:coreProperties>
</file>